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6141C" w:rsidRPr="00C6141C" w:rsidRDefault="00C6141C" w:rsidP="00C6141C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aps/>
          <w:color w:val="868484"/>
          <w:lang w:eastAsia="ru-RU"/>
        </w:rPr>
      </w:pPr>
      <w:r w:rsidRPr="00C6141C">
        <w:rPr>
          <w:rFonts w:ascii="Arial" w:eastAsia="Times New Roman" w:hAnsi="Arial" w:cs="Arial"/>
          <w:b/>
          <w:bCs/>
          <w:caps/>
          <w:color w:val="868484"/>
          <w:lang w:eastAsia="ru-RU"/>
        </w:rPr>
        <w:fldChar w:fldCharType="begin"/>
      </w:r>
      <w:r w:rsidRPr="00C6141C">
        <w:rPr>
          <w:rFonts w:ascii="Arial" w:eastAsia="Times New Roman" w:hAnsi="Arial" w:cs="Arial"/>
          <w:b/>
          <w:bCs/>
          <w:caps/>
          <w:color w:val="868484"/>
          <w:lang w:eastAsia="ru-RU"/>
        </w:rPr>
        <w:instrText xml:space="preserve"> HYPERLINK "http://bschool25.edu22.info/index.php/ucr/br/364-ib" </w:instrText>
      </w:r>
      <w:r w:rsidRPr="00C6141C">
        <w:rPr>
          <w:rFonts w:ascii="Arial" w:eastAsia="Times New Roman" w:hAnsi="Arial" w:cs="Arial"/>
          <w:b/>
          <w:bCs/>
          <w:caps/>
          <w:color w:val="868484"/>
          <w:lang w:eastAsia="ru-RU"/>
        </w:rPr>
        <w:fldChar w:fldCharType="separate"/>
      </w:r>
      <w:r w:rsidRPr="00C6141C">
        <w:rPr>
          <w:rFonts w:ascii="Arial" w:eastAsia="Times New Roman" w:hAnsi="Arial" w:cs="Arial"/>
          <w:b/>
          <w:bCs/>
          <w:caps/>
          <w:color w:val="666666"/>
          <w:u w:val="single"/>
          <w:lang w:eastAsia="ru-RU"/>
        </w:rPr>
        <w:t xml:space="preserve">БЕЗОПАСНОСТЬ В </w:t>
      </w:r>
      <w:proofErr w:type="gramStart"/>
      <w:r w:rsidRPr="00C6141C">
        <w:rPr>
          <w:rFonts w:ascii="Arial" w:eastAsia="Times New Roman" w:hAnsi="Arial" w:cs="Arial"/>
          <w:b/>
          <w:bCs/>
          <w:caps/>
          <w:color w:val="666666"/>
          <w:u w:val="single"/>
          <w:lang w:eastAsia="ru-RU"/>
        </w:rPr>
        <w:t>ИНТЕРНЕТ-ПРОСТРАНСТВЕ</w:t>
      </w:r>
      <w:proofErr w:type="gramEnd"/>
      <w:r w:rsidRPr="00C6141C">
        <w:rPr>
          <w:rFonts w:ascii="Arial" w:eastAsia="Times New Roman" w:hAnsi="Arial" w:cs="Arial"/>
          <w:b/>
          <w:bCs/>
          <w:caps/>
          <w:color w:val="868484"/>
          <w:lang w:eastAsia="ru-RU"/>
        </w:rPr>
        <w:fldChar w:fldCharType="end"/>
      </w:r>
    </w:p>
    <w:bookmarkEnd w:id="0"/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 по информационно-психологической безопасности несовершеннолетних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C61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медиаграмотности</w:t>
      </w:r>
      <w:proofErr w:type="spellEnd"/>
      <w:r w:rsidRPr="00C61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они не всегда умеют распознать </w:t>
      </w:r>
      <w:proofErr w:type="spellStart"/>
      <w:r w:rsidRPr="00C61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манипулятивные</w:t>
      </w:r>
      <w:proofErr w:type="spellEnd"/>
      <w:r w:rsidRPr="00C61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её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(Павел Астахов, Уполномоченный при Президенте Российской Федерации по правам ребенка).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Виртуальная угроза, подстерегающая детей в Интернете, становится более опасной, чем очевидные опасности, от которых мы пытаемся защитить наших детей.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Оставить ребёнка в Интернете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присмотра – всё равно, </w:t>
      </w: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оставить его одного в большом городе.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Детское любопытство или случайный клик по интересной ссылке легко уведут его на опасные сайты. </w:t>
      </w: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Родители!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Научите своего ребенка использовать Интернет в качестве инструмента для самопознания и источника информации, необходимой для успешного существования в социуме! </w:t>
      </w: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Интернет с одной стороны открыл пространство для чистого творчества и свободного выражения, но с другой стороны позволил развиться процессам, пагубно сказывающимся на психологическую безопасность и психологическое здоровье ребенка, подростка!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опасности для детей таятся в Интернете: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Явные опасности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суицидов, порнография, пропаганда насилия, экстремизм, агрессия,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киднеппинг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сожалению, в Интернете этого много. Социальные сети, форумы, чаты – всё это позволяет свободно вливать в детские умы подобную информацию, нанося непоправимый ущерб психике.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Опасные молодёжные течения.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Подросший ребёнок будет обращаться в сфере его возрастной группы, которая часто так и называется – сложный возраст. 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 всевозможных фанатов, социальные сети, объединяющие людей с неуравновешенной психикой в разного рода группы депрессивных течений и группы суицидальной направленности, толкают порой детей к суициду (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буллициду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всё это нужно заблокировать для ребёнка.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опасение вызывает тот факт, что ряд экстремистских групп используют Интернет для распространения своих идей, пропаганды насилия в отношении национальных меньшинств и иммигрантов. Часто в подростковом возрасте возникает повышенный интерес к своей формирующейся личности. Подростки много времени уделяют своей внешности, пытаются обнаружить у себя часто не существующие косметические дефекты, самостоятельно исправить их. Подписываясь на такие сообщества или группы в социальных сетях как «0 калорий», «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Типичная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анорексичка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т.д. ребенок может заинтересоваться и применить на себе опасные диеты и тем самым испортить здоровье.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информации, причиняющей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 здоровью и (или) развитию детей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информации, запрещенной для распространения среди детей, относится информация: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побуждающая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 совершению действий, представляющих угрозу их жизни и (или) здоровью, в том числе к причинению </w:t>
      </w: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вреда своему здоровью, самоубийству;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способная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у детей желание употребить </w:t>
      </w: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наркотические средства,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психотропные и (или) одурманивающие вещества, </w:t>
      </w: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табачные изделия, алкогольную и спиртосодержащую продукцию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обосновывающая или </w:t>
      </w: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оправдывающая допустимость насилия 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отрицающая семейные ценности 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формирующая неуважение к родителям и (или) другим членам семьи;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оправдывающая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противоправное поведение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содержащая </w:t>
      </w: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нецензурную брань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 </w:t>
      </w: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порнографического характера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</w:tblGrid>
      <w:tr w:rsidR="00C6141C" w:rsidRPr="00C6141C" w:rsidTr="00C6141C">
        <w:tc>
          <w:tcPr>
            <w:tcW w:w="0" w:type="auto"/>
            <w:shd w:val="clear" w:color="auto" w:fill="auto"/>
            <w:vAlign w:val="center"/>
            <w:hideMark/>
          </w:tcPr>
          <w:p w:rsidR="00C6141C" w:rsidRPr="00C6141C" w:rsidRDefault="00C6141C" w:rsidP="00C6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1C">
              <w:rPr>
                <w:rFonts w:ascii="Times New Roman" w:eastAsia="Times New Roman" w:hAnsi="Times New Roman" w:cs="Times New Roman"/>
                <w:noProof/>
                <w:color w:val="3B7BB9"/>
                <w:sz w:val="24"/>
                <w:szCs w:val="24"/>
                <w:lang w:eastAsia="ru-RU"/>
              </w:rPr>
              <w:drawing>
                <wp:inline distT="0" distB="0" distL="0" distR="0" wp14:anchorId="7BE72ECC" wp14:editId="6EFB42C4">
                  <wp:extent cx="1905000" cy="1905000"/>
                  <wp:effectExtent l="0" t="0" r="0" b="0"/>
                  <wp:docPr id="1" name="Рисунок 1" descr="b_200_0_16777215_00_images_icone_zemlja_internet.png">
                    <a:hlinkClick xmlns:a="http://schemas.openxmlformats.org/drawingml/2006/main" r:id="rId6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_200_0_16777215_00_images_icone_zemlja_internet.png">
                            <a:hlinkClick r:id="rId6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141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 страницах Интернета, которые посещает Ваш ребенок, маркерами пропаганды СУИЦИДА </w:t>
      </w:r>
      <w:proofErr w:type="spellStart"/>
      <w:r w:rsidRPr="00C6141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являются</w:t>
      </w:r>
      <w:proofErr w:type="gramStart"/>
      <w:r w:rsidRPr="00C6141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одители</w:t>
      </w:r>
      <w:proofErr w:type="spellEnd"/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ПОМНИТЕ!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Òналичие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предложения, просьбы, приказа совершить самоубийство;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Òналичие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указания на самоубийство как на способ решения проблемы;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Òвыражение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положительной оценки, либо одобрение: совершения самоубийства, либо действий, направленных на самоубийство, или намерений реального (воображаемого) собеседника или третьего лица совершить самоубийство, а также призыва, побуждающего совершить самоубийство;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Òинформация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содержащая аргументы, побуждающие к совершению самоубийства, в том числе представление самоубийства как обыденного явления (приемлемого, логичного и закономерного в современном обществе поступка);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Òвыражение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осуждения, высмеивания неудавшейся попытки совершить самоубийство, в том числе, включая описание отношения, чувств и обсуждения темы лицами, имеющими опыт попытки самоубийства;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Òналичие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любого объявления, в том числе о знакомстве, с целью совершения самоубийства, группового и (или)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ассистированного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самоубийства, а также в целях попытки совершения самоубийства;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Òналичие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опроса (голосования), теста, рейтинга на предмет выбора самоубийства как способа решения проблемы, равно как на предмет выбора наиболее безболезненного, надежного, доступного, эстетичного способа самоубийства;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Ò наличие информации об одном и более способах совершения самоубийства;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Òналичие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описания (демонстрации): процессов, процедур, изображающих (воспроизводящих) любую последовательность действий и (или) возможных результатов (последствий) совершения самоубийства, средств и (или) мест для совершения 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самоубийства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контексте рассматриваемого на странице в сети «Интернет» способа самоубийства;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Òналичие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совокупности необходимых для самоубийства условий (выбор места, времени, способа, иные подготовительные действия, которые необходимо совершить для достижения цели самоубийства);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Òналичие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повышенного интереса к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вещества. Учитывая, что дети зачастую обмениваются информацией в социальных сетях с помощью картинок, зрительных образов, интерес к измененным состояниям сознания проявляется наличием изображений различных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(алкоголь, наркотики и пр.), информации о способах их употребления, возможных положительных эффектах и отсутствии негативных последствий.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Ò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социальной сети на странице ребенка видео- и аудиозаписей с деструктивной тематикой, количество просмотров подобных видеороликов в совокупности с частым упоминанием о них ребенком в повседневной жизни демонстрирует повышенный интерес к подобному поведению.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Наркотики, алкоголизм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говорим нашим детям о том, что алкоголизм – это страшная болезнь, а наркотики убивают, но мы не говорим о том, что они вызывают чувство временной эйфории и что именно в этом кроется опасность. Это наша ошибка. Будьте уверены: об этом они узнают от сверстников, прочитают в Интернете, и тогда беда застанет их врасплох. Не допустите, чтобы ложь опередила вас, найдите время и нужные слова, чтобы верно пояснить проблему.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Секты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тем, с кем и на каких сайтах общается ребёнок в Сети. Проверяйте сообщества, форумы, чаты и сразу блокируйте подозрительные из них. Сектанты - вербовщики всегда принимают облик друзей и обещают что-то хорошее – разберитесь в вопросе сами, насколько это возможно. И помните! Всякое дерево познаётся по плодам. Не позволяйте встречаться с незнакомыми виртуальными собеседниками.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Вирусы, трояны, обманщики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опасностей человеческих, есть ещё опасности чисто технические. Заблудившись в Сети, очень легко заразить компьютер вредоносными программами, которые могут добавить вам головной боли: кража паролей и прочей конфиденциальной информации, спам от вашего имени, хулиганство, вымогательство, угрозы – всё это может быть плодами вирусов.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Интернет-магазины</w:t>
      </w:r>
      <w:proofErr w:type="gramEnd"/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развелось множество различных сайтов, предлагающих огромный ассортимент различного вида товара: от дисков до компьютера последнего поколения. К сожалению, в погоне за количеством, теряется качество, а методы привлечения клиентов у многих 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Интернет-магазинов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давно уже вышли за рамки законов и совести. Вам могут запросто 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прислать подделку или вовсе оставить ни с чем.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1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Кто-то скажет – если целиком оградить ребёнка от всего этого, то он окажется неподготовленным к жизни и сильно пострадает, столкнувшись один на один с жестокой реальностью. Это очень опасное заблуждение. Вы никогда не сможете оградить ребёнка от мира целиком. Поверьте, он в достаточной мере получит конта</w:t>
      </w:r>
      <w:proofErr w:type="gramStart"/>
      <w:r w:rsidRPr="00C61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 с вр</w:t>
      </w:r>
      <w:proofErr w:type="gramEnd"/>
      <w:r w:rsidRPr="00C61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аждебной внешней средой в школе, на улице, со сверстниками и даже по телевизору. Если и в семье ребёнок не увидит стремления к чистым и светлым принципам, </w:t>
      </w:r>
      <w:proofErr w:type="gramStart"/>
      <w:r w:rsidRPr="00C61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</w:t>
      </w:r>
      <w:proofErr w:type="gramEnd"/>
      <w:r w:rsidRPr="00C61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же он сделает правильный выбор в будущем? Помните! Оградить ребёнка от всего чистого и светлого – ничего не стоит. Достаточно просто ничего не делать.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</w:tblGrid>
      <w:tr w:rsidR="00C6141C" w:rsidRPr="00C6141C" w:rsidTr="00C6141C">
        <w:tc>
          <w:tcPr>
            <w:tcW w:w="0" w:type="auto"/>
            <w:shd w:val="clear" w:color="auto" w:fill="auto"/>
            <w:vAlign w:val="center"/>
            <w:hideMark/>
          </w:tcPr>
          <w:p w:rsidR="00C6141C" w:rsidRPr="00C6141C" w:rsidRDefault="00C6141C" w:rsidP="00C6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1C">
              <w:rPr>
                <w:rFonts w:ascii="Tahoma" w:eastAsia="Times New Roman" w:hAnsi="Tahoma" w:cs="Tahoma"/>
                <w:b/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86D5627" wp14:editId="358EC440">
                  <wp:extent cx="1485900" cy="1428750"/>
                  <wp:effectExtent l="0" t="0" r="0" b="0"/>
                  <wp:docPr id="2" name="Рисунок 2" descr="b_200_0_16777215_00_images_icone_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_200_0_16777215_00_images_icone_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обеспечению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информационно-психологической безопасности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1: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больше общайтесь со своим ребенком, чтобы избежать возникновения 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Интернет-зависимости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Приобщайте ребенка к культуре и спорту, чтобы он не стремился заполнить свободное время компьютерными играми. </w:t>
      </w: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Запомните!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существует детей, которых бы не интересовало ничего, кроме компьютера. </w:t>
      </w: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«Ребенку для полного и гармоничного развития его личности необходимо расти в семейном окружении, в атмосфере счастья, любви и понимания»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2: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Существуют определенные механизмы контроля пользования Интернетом, например:</w:t>
      </w:r>
    </w:p>
    <w:p w:rsidR="00C6141C" w:rsidRPr="00C6141C" w:rsidRDefault="00C6141C" w:rsidP="00C6141C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компьютер в общих комнатах, или быть рядом, когда дети пользуются Интернетом;</w:t>
      </w:r>
    </w:p>
    <w:p w:rsidR="00C6141C" w:rsidRPr="00C6141C" w:rsidRDefault="00C6141C" w:rsidP="00C6141C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с ребенком пользование Интернетом;</w:t>
      </w:r>
    </w:p>
    <w:p w:rsidR="00C6141C" w:rsidRPr="00C6141C" w:rsidRDefault="00C6141C" w:rsidP="00C6141C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специальные системы фильтрации данных,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закрывающие доступ к определенной информации.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фильтрации задает взрослый, что позволяет устанавливать определенное расписание пользования интернетом.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ссылках указаны сайты, на которых специалисты ответят на Ваши вопросы о том, как это сделать.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3: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Возможные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могут «сидеть» Ваши дети – это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Одноклассники,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Фотострана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MySpace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обратите внимание на ресурс «Мой Мир» на почтовом сайте </w:t>
      </w:r>
      <w:proofErr w:type="spellStart"/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ail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При общении в Сети у ребенка завязываются виртуальные отношения с новыми «знакомыми» и «друзьями», которые кажутся безобидными, поскольку Интернет-друг является как бы «ненастоящим». Предупредите своего ребенка, что под именем «нового друга» может скрываться мошенник или извращенец. Виртуальное </w:t>
      </w:r>
      <w:proofErr w:type="gramStart"/>
      <w:r w:rsidRPr="00C61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хамство</w:t>
      </w:r>
      <w:proofErr w:type="gramEnd"/>
      <w:r w:rsidRPr="00C61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розыгрыши часто заканчиваются </w:t>
      </w:r>
      <w:proofErr w:type="spellStart"/>
      <w:r w:rsidRPr="00C61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киберпреследованием</w:t>
      </w:r>
      <w:proofErr w:type="spellEnd"/>
      <w:r w:rsidRPr="00C61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C61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киберунижением</w:t>
      </w:r>
      <w:proofErr w:type="spellEnd"/>
      <w:r w:rsidRPr="00C614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доставляя объекту травли множество страданий.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4: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Научите детей не оставлять в публичном доступе личную информацию: контакты, фото, видео. Запомните принцип Интернет: «Все, что вы выложили, может быть использовано против вас». Желательно оставлять только электронные способы связи. Например, специально выделенный для подобного общения 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номер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icq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5: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Станьте «другом» Вашего ребенка в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Вам поможет контролировать виртуальные отношения ребенка с новыми «знакомыми» и «друзьями». Объясните ему, что Другом должен быть только тот, кто хорошо известен.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6: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Контролируйте время, которое Ваш ребенок проводит в Интернете. Длительное времяпрепровождение в Сети может быть связано с «заигрываниями» со стороны педофилов, особенно в блогах, социальных сетях.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7: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моральный аспект, периодически читайте электронную почту ребенка, если вы видите, что после прочтения почты Ваш ребенок расстроен, растерян, запуган.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8: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средство защиты от мошенника, педофила – ребенок должен твердо усвоить, что виртуальные знакомые должны оставаться виртуальными. То есть – никаких встреч в реальном мире с теми друзьями, которых он обрел в Интернете. По крайней мере, без родительского присмотра.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9: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 защиты от 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хамства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оскорблений в Сети – игнорирование пользователя - ни в коем случае не поддаваться на провокации. Объясните ребенку, как пользоваться настройками приватности; как блокировать нежелательного «гостя»: добавить пользователя в «черный список», пожаловаться модератору сайта.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10: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Избежать неприятного опыта с покупками в 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Интернет-магазинах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можно, придерживаясь нескольких правил: проверьте «черный список», читайте отзывы в Интернете. Вас должна насторожить слишком низкая цена товара, отсутствие фактического адреса и телефона продавца на сайте, стопроцентная предоплата.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11: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компьютера от вирусов установите специальные для этого программы и периодически обновляйте их. Объясните ребенку, что нельзя сохранять на компьютере неизвестные файлы, переходить по ссылкам от незнакомцев, запускать неизвестные файлы с расширением *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exe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большая вероятность, что эти файлы могут оказаться вирусом или трояном.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12: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избегания необдуманных путей решения ребенком своих проблем (в том числе, в сети интернет), обсудите с ним возможность обращения за помощью в службу детского телефона доверия с общероссийским номером                    </w:t>
      </w: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8 800 2000 122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том случае, если он не хочет делиться проблемой с Вами. Объясните ему, что звонок анонимный и бесплатный, что ему помогут квалифицированные специалисты. Позвоните в службу совместно с ребенком, чтобы сформировать у него навык обращения за помощью; снизить страх данного мероприятия.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</w:tblGrid>
      <w:tr w:rsidR="00C6141C" w:rsidRPr="00C6141C" w:rsidTr="00C6141C">
        <w:tc>
          <w:tcPr>
            <w:tcW w:w="0" w:type="auto"/>
            <w:shd w:val="clear" w:color="auto" w:fill="auto"/>
            <w:vAlign w:val="center"/>
            <w:hideMark/>
          </w:tcPr>
          <w:p w:rsidR="00C6141C" w:rsidRPr="00C6141C" w:rsidRDefault="00C6141C" w:rsidP="00C6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1C">
              <w:rPr>
                <w:rFonts w:ascii="Tahoma" w:eastAsia="Times New Roman" w:hAnsi="Tahoma" w:cs="Tahoma"/>
                <w:b/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24A7FDD" wp14:editId="2F182B16">
                  <wp:extent cx="1219200" cy="1219200"/>
                  <wp:effectExtent l="0" t="0" r="0" b="0"/>
                  <wp:docPr id="3" name="Рисунок 3" descr="b_200_0_16777215_00_images_icone_abiwo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_200_0_16777215_00_images_icone_abiwo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ГЛОССАРИЙ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Деструктивное поведение – 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разрушительное поведение, отклоняющееся от медицинских и психологических норм, приводящее к нарушению качества жизни человека, снижению критичности к своему поведению, когнитивным искажениям восприятия и понимания происходящего, снижению самооценки и эмоциональным нарушениям, что, в итоге, приводит к состоянию социальной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личности, вплоть до ее полной изоляции.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Деструктивность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неизбежно присутствует у каждого индивида, однако обнаруживается, как правило, в переломные периоды его жизни. Прежде всего, это относится к подросткам, возрастные особенности психики которых, в совокупности с проблемой социализации и недостатком внимания со стороны взрослых, приводят к деструктивным изменениям личности.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Медиаграмотность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грамотное использование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Медиаобразование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выполняет важную роль в защите детей от негативного воздействия средств массовой коммуникации, способствует осознанному участию детей и подростков в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медиасреде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медиакультуре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является одним из необходимых условий эффективного развития гражданского общества.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российскому законодательству, информационная безопасность (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медиабезопасность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детей - это состояние защищенности детей, при котором отсутствует риск, связанный с причинением информацией, в том числе - распространяемой в сети Интернет, вреда их здоровью, физическому, психическому, духовному и нравственному развитию.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Интернет-зависимость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(как вид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нехимичесокой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зависимости) – это навязчивая потребность в использовании Интернета, сопровождающаяся социальной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дезадаптацией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выраженными психологическими симптомами. Патология проявляется в разрушении обычного образа жизни, смене жизненных ориентиров, проявлении депрессии, нарастании социальной изоляции. Происходит 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нарушаются значимые общественные связи.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Гэмблинг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игромания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патологическая склонность к азартным играм. Заключается в частых повторных эпизодах участия в азартных играх, которые доминируют в жизни 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человека и ведут к снижению социальных, профессиональных, материальных и семейных ценностей.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Виктимизация</w:t>
      </w:r>
      <w:proofErr w:type="spellEnd"/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детей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процесс функционального воздействия насильственных отношений на ребенка, в результате чего ребенок превращается в жертву насилия, т.е. приобретает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виктимные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физические, психологические и социальные черты и признаки. Обычно «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виктимизацию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определяют как действия, предпринятые одним человеком или 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несколькими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 с намерением воздействовать, дискриминировать, нанести физический ущерб или причинить психологическую боль другому человеку.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Киберпреступления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формы: от мошеннических махинаций и нарушений авторских прав до распространения детской порнографии, пропаганды педофилии, торговли детьми.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Киднеппинг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 англ. 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kidnap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«похищать») — противоправные умышленные действия, направленные на тайный или открытый, либо с помощью обмана, захват человека, изъятие его из естественной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микросоциальной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перемещение с его места жительства с последующим удержанием помимо его воли 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месте. 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 частью совершается из корыстных побуждений и имеет целью получение выкупа от родственников или близких к похищенному лиц, а также принуждение этих лиц к выполнению необходимых для похитителей действий.</w:t>
      </w:r>
      <w:proofErr w:type="gramEnd"/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нападение с целью нанесения психологического вреда, которое осуществляется через электронную почту, сервисы мгновенных сообщений, в чатах, социальных сетях, на веб-сайтах, а также посредством мобильной связи.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</w:t>
      </w:r>
      <w:proofErr w:type="spellStart"/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кибербуллинга</w:t>
      </w:r>
      <w:proofErr w:type="spellEnd"/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Киберпреследование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скрытое выслеживание жертвы с целью организации нападения, избиения, изнасилования и т.д.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Хеппислеппинг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Happy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Slapping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счастливое хлопанье, радостное избиение) – видеоролики с записями реальных сцен насилия.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Кибервандализм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хулиганство в Сети.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Суицид, самоубийство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, (от лат. 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sui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caedere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убивать себя) — целенаправленное лишение себя жизни, как правило, добровольное, и самостоятельное (в некоторых случаях осуществляется с помощью других людей).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Буллицид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доведение до самоубийства путем психологического насилия.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Спам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(англ. 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spam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) — массовая рассылка коммерческой, политической и иной рекламы или иного вида сообщений (информации) лицам, не выражавшим желания их получать.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Троян</w:t>
      </w: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вредоносная программа, распространяемая людьми. В отличие от вирусов и червей, которые распространяются самопроизвольно.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вид 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интернет-мошенничества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целью которого является получение доступа к конфиденциальным данным пользователей — логинам и паролям. Это достигается путём проведения массовых рассылок электронных писем от имени популярных брендов, а также личных сообщений внутри различных сервисов, например, от имени банков (Ситибанк,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Альфа-банк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сервисов (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Rambler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, Mail.ru) или внутри социальных сетей (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Одноклассники.ru). В письме часто содержится прямая ссылка на сайт, внешне неотличимый от настоящего, либо на сайт с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редиректом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того, как пользователь попадает на поддельную страницу, мошенники пытаются различными психологическими приёмами побудить пользователя ввести на поддельной странице свои логин и пароль, которые он использует для доступа к определенному сайту, что позволяет мошенникам получить доступ к аккаунтам и банковским счетам.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</w:tblGrid>
      <w:tr w:rsidR="00C6141C" w:rsidRPr="00C6141C" w:rsidTr="00C6141C">
        <w:tc>
          <w:tcPr>
            <w:tcW w:w="0" w:type="auto"/>
            <w:shd w:val="clear" w:color="auto" w:fill="auto"/>
            <w:vAlign w:val="center"/>
            <w:hideMark/>
          </w:tcPr>
          <w:p w:rsidR="00C6141C" w:rsidRPr="00C6141C" w:rsidRDefault="00C6141C" w:rsidP="00C6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1C">
              <w:rPr>
                <w:rFonts w:ascii="Times New Roman" w:eastAsia="Times New Roman" w:hAnsi="Times New Roman" w:cs="Times New Roman"/>
                <w:noProof/>
                <w:color w:val="3B7BB9"/>
                <w:sz w:val="24"/>
                <w:szCs w:val="24"/>
                <w:lang w:eastAsia="ru-RU"/>
              </w:rPr>
              <w:drawing>
                <wp:inline distT="0" distB="0" distL="0" distR="0" wp14:anchorId="470D4122" wp14:editId="6288A332">
                  <wp:extent cx="1905000" cy="1428750"/>
                  <wp:effectExtent l="0" t="0" r="0" b="0"/>
                  <wp:docPr id="4" name="Рисунок 4" descr="b_200_0_16777215_00_images_icone_d7ed1f7cae3df44ff8c31a17413cb295.png">
                    <a:hlinkClick xmlns:a="http://schemas.openxmlformats.org/drawingml/2006/main" r:id="rId10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_200_0_16777215_00_images_icone_d7ed1f7cae3df44ff8c31a17413cb295.png">
                            <a:hlinkClick r:id="rId10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Полезные ссылки сайтов, рекомендуемых для ознакомления: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C6141C">
          <w:rPr>
            <w:rFonts w:ascii="Times New Roman" w:eastAsia="Times New Roman" w:hAnsi="Times New Roman" w:cs="Times New Roman"/>
            <w:color w:val="3B7BB9"/>
            <w:sz w:val="24"/>
            <w:szCs w:val="24"/>
            <w:lang w:eastAsia="ru-RU"/>
          </w:rPr>
          <w:t>http://www.edu22.info/projects/27-proekty.html</w:t>
        </w:r>
      </w:hyperlink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системы образования Алтайского края. Содержится информация о защите детей от информации, причиняющей вред их здоровью и 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родителей, так и для классных руководителей (видео об информационной безопасности детей, методическое пособие по безопасности в Интернете и т.д.)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C6141C">
          <w:rPr>
            <w:rFonts w:ascii="Times New Roman" w:eastAsia="Times New Roman" w:hAnsi="Times New Roman" w:cs="Times New Roman"/>
            <w:color w:val="3B7BB9"/>
            <w:sz w:val="24"/>
            <w:szCs w:val="24"/>
            <w:lang w:eastAsia="ru-RU"/>
          </w:rPr>
          <w:t>www.detionline.com</w:t>
        </w:r>
      </w:hyperlink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Линия помощи «Дети онлайн» — бесплатная всероссийская служба телефонного и онлайн-консультирования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Фонда Развития Интернет. 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на Линию помощи можно, позвонив на бесплатный федеральный номер: 8-800-25-000-15 (с 9 до 18 (по московскому времени в рабочие дни) или отправив письмо по электронной почте: </w:t>
      </w:r>
      <w:hyperlink r:id="rId14" w:history="1">
        <w:r w:rsidRPr="00C6141C">
          <w:rPr>
            <w:rFonts w:ascii="Times New Roman" w:eastAsia="Times New Roman" w:hAnsi="Times New Roman" w:cs="Times New Roman"/>
            <w:color w:val="3B7BB9"/>
            <w:sz w:val="24"/>
            <w:szCs w:val="24"/>
            <w:lang w:eastAsia="ru-RU"/>
          </w:rPr>
          <w:t>helpline@detionline.com</w:t>
        </w:r>
      </w:hyperlink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C6141C">
          <w:rPr>
            <w:rFonts w:ascii="Times New Roman" w:eastAsia="Times New Roman" w:hAnsi="Times New Roman" w:cs="Times New Roman"/>
            <w:color w:val="3B7BB9"/>
            <w:sz w:val="18"/>
            <w:szCs w:val="18"/>
            <w:lang w:eastAsia="ru-RU"/>
          </w:rPr>
          <w:t>www.detivrunete.ru</w:t>
        </w:r>
      </w:hyperlink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Телефонная Линия помощи поддерживается партнерами Центра безопасного Интернета в России. По телефону 8-800-200-24-00 предоставляются психологические консультации по проблемам насилия и принуждения к сексуальной эксплуатации, а также - жертвам подобных преступлений. Все консультации, а также звонок на телефон Линии помощи, бесплатны.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C6141C">
          <w:rPr>
            <w:rFonts w:ascii="Times New Roman" w:eastAsia="Times New Roman" w:hAnsi="Times New Roman" w:cs="Times New Roman"/>
            <w:color w:val="3B7BB9"/>
            <w:sz w:val="24"/>
            <w:szCs w:val="24"/>
            <w:lang w:eastAsia="ru-RU"/>
          </w:rPr>
          <w:t>www.saferunet.ru</w:t>
        </w:r>
      </w:hyperlink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Интернет-СМИ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«Национальный узел Интернет безопасности».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C6141C">
          <w:rPr>
            <w:rFonts w:ascii="Times New Roman" w:eastAsia="Times New Roman" w:hAnsi="Times New Roman" w:cs="Times New Roman"/>
            <w:color w:val="3B7BB9"/>
            <w:sz w:val="24"/>
            <w:szCs w:val="24"/>
            <w:lang w:eastAsia="ru-RU"/>
          </w:rPr>
          <w:t>http://www.ya-roditel.ru/parents/</w:t>
        </w:r>
      </w:hyperlink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«</w:t>
      </w:r>
      <w:proofErr w:type="gram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Я-родитель</w:t>
      </w:r>
      <w:proofErr w:type="gram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Можно получить консультацию специалистов, в том числе по детской безопасности в сети интернет.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C6141C">
          <w:rPr>
            <w:rFonts w:ascii="Times New Roman" w:eastAsia="Times New Roman" w:hAnsi="Times New Roman" w:cs="Times New Roman"/>
            <w:color w:val="3B7BB9"/>
            <w:sz w:val="24"/>
            <w:szCs w:val="24"/>
            <w:lang w:eastAsia="ru-RU"/>
          </w:rPr>
          <w:t>http://xn--b1afankxqj2c.xn--p1ai/riski-v-seti-2/104-kiber-bulling-ili-virtualnoe-izdevatelstvo/</w:t>
        </w:r>
      </w:hyperlink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Сетивечок.рф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Советы детям о том, как избавиться от </w:t>
      </w:r>
      <w:proofErr w:type="spellStart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кибербулинга</w:t>
      </w:r>
      <w:proofErr w:type="spellEnd"/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C6141C">
          <w:rPr>
            <w:rFonts w:ascii="Times New Roman" w:eastAsia="Times New Roman" w:hAnsi="Times New Roman" w:cs="Times New Roman"/>
            <w:color w:val="3B7BB9"/>
            <w:sz w:val="24"/>
            <w:szCs w:val="24"/>
            <w:lang w:eastAsia="ru-RU"/>
          </w:rPr>
          <w:t>http://www.edu22.info/projects/27-proekty.html</w:t>
        </w:r>
      </w:hyperlink>
    </w:p>
    <w:p w:rsidR="00C6141C" w:rsidRPr="00C6141C" w:rsidRDefault="00C6141C" w:rsidP="00C6141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4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с рекомендациями по проведению Единого урока по безопасности в сети Интернет.</w:t>
      </w:r>
    </w:p>
    <w:p w:rsidR="00681AC4" w:rsidRDefault="00ED7A12"/>
    <w:sectPr w:rsidR="0068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54A5"/>
    <w:multiLevelType w:val="multilevel"/>
    <w:tmpl w:val="EDEE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1C"/>
    <w:rsid w:val="00243D0D"/>
    <w:rsid w:val="00685B6C"/>
    <w:rsid w:val="00C6141C"/>
    <w:rsid w:val="00E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etionline.com/" TargetMode="External"/><Relationship Id="rId18" Type="http://schemas.openxmlformats.org/officeDocument/2006/relationships/hyperlink" Target="http://xn--b1afankxqj2c.xn--p1ai/riski-v-seti-2/104-kiber-bulling-ili-virtualnoe-izdevatelstvo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edu22.info/projects/27-proekty.html" TargetMode="External"/><Relationship Id="rId17" Type="http://schemas.openxmlformats.org/officeDocument/2006/relationships/hyperlink" Target="http://www.ya-roditel.ru/paren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ferune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school25.edu22.info/cache/multithumb_thumbs/b_0_0_0_00_images_icone_zemlja_internet.png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detivrunete.ru/" TargetMode="External"/><Relationship Id="rId10" Type="http://schemas.openxmlformats.org/officeDocument/2006/relationships/hyperlink" Target="http://bschool25.edu22.info/cache/multithumb_thumbs/b_0_0_0_00_images_icone_d7ed1f7cae3df44ff8c31a17413cb295.png" TargetMode="External"/><Relationship Id="rId19" Type="http://schemas.openxmlformats.org/officeDocument/2006/relationships/hyperlink" Target="http://www.edu22.info/projects/27-proekty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helpline@deti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2020-05-22T19:56:00Z</dcterms:created>
  <dcterms:modified xsi:type="dcterms:W3CDTF">2020-05-22T19:56:00Z</dcterms:modified>
</cp:coreProperties>
</file>